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46" w:rsidRDefault="00601DF5" w:rsidP="001D3D95">
      <w:pPr>
        <w:pStyle w:val="Heading1"/>
        <w:pBdr>
          <w:left w:val="single" w:sz="6" w:space="0" w:color="auto"/>
        </w:pBdr>
        <w:ind w:hanging="290"/>
        <w:rPr>
          <w:lang w:val="en-GB"/>
        </w:rPr>
      </w:pPr>
      <w:r>
        <w:rPr>
          <w:lang w:val="en-GB"/>
        </w:rPr>
        <w:t>Session:</w:t>
      </w:r>
      <w:r w:rsidR="00312F2C">
        <w:rPr>
          <w:lang w:val="en-GB"/>
        </w:rPr>
        <w:t xml:space="preserve"> Semantic</w:t>
      </w:r>
      <w:r w:rsidR="009E785E">
        <w:rPr>
          <w:lang w:val="en-GB"/>
        </w:rPr>
        <w:t xml:space="preserve"> Models and</w:t>
      </w:r>
      <w:r w:rsidR="00312F2C">
        <w:rPr>
          <w:lang w:val="en-GB"/>
        </w:rPr>
        <w:t xml:space="preserve"> Cognitive Semantics</w:t>
      </w:r>
    </w:p>
    <w:p w:rsidR="00601DF5" w:rsidRDefault="001D3D95" w:rsidP="00601DF5">
      <w:pPr>
        <w:pStyle w:val="Heading2"/>
        <w:rPr>
          <w:lang w:val="en-GB"/>
        </w:rPr>
      </w:pPr>
      <w:r>
        <w:rPr>
          <w:lang w:val="en-GB"/>
        </w:rPr>
        <w:t>Some aspects of t</w:t>
      </w:r>
      <w:r w:rsidR="00312F2C">
        <w:rPr>
          <w:lang w:val="en-GB"/>
        </w:rPr>
        <w:t>ruth-</w:t>
      </w:r>
      <w:r>
        <w:rPr>
          <w:lang w:val="en-GB"/>
        </w:rPr>
        <w:t>c</w:t>
      </w:r>
      <w:r w:rsidR="00312F2C">
        <w:rPr>
          <w:lang w:val="en-GB"/>
        </w:rPr>
        <w:t xml:space="preserve">onditional </w:t>
      </w:r>
      <w:r>
        <w:rPr>
          <w:lang w:val="en-GB"/>
        </w:rPr>
        <w:t>s</w:t>
      </w:r>
      <w:r w:rsidR="00312F2C">
        <w:rPr>
          <w:lang w:val="en-GB"/>
        </w:rPr>
        <w:t>emantics</w:t>
      </w:r>
    </w:p>
    <w:p w:rsidR="0025579B" w:rsidRDefault="0025579B" w:rsidP="0025579B">
      <w:pPr>
        <w:pStyle w:val="Heading3"/>
        <w:rPr>
          <w:lang w:val="en-GB"/>
        </w:rPr>
      </w:pPr>
      <w:r>
        <w:rPr>
          <w:lang w:val="en-GB"/>
        </w:rPr>
        <w:t>Some basic notions</w:t>
      </w:r>
    </w:p>
    <w:p w:rsidR="00274821" w:rsidRDefault="00274821" w:rsidP="00274821">
      <w:pPr>
        <w:pStyle w:val="Instructions"/>
        <w:rPr>
          <w:lang w:val="en-GB"/>
        </w:rPr>
      </w:pPr>
      <w:r>
        <w:rPr>
          <w:lang w:val="en-GB"/>
        </w:rPr>
        <w:t>Deconstruct the following statement</w:t>
      </w:r>
      <w:r w:rsidR="0025579B">
        <w:rPr>
          <w:lang w:val="en-GB"/>
        </w:rPr>
        <w:t>s</w:t>
      </w:r>
      <w:r>
        <w:rPr>
          <w:lang w:val="en-GB"/>
        </w:rPr>
        <w:t xml:space="preserve"> about </w:t>
      </w:r>
      <w:r w:rsidR="00F82620">
        <w:rPr>
          <w:lang w:val="en-GB"/>
        </w:rPr>
        <w:t xml:space="preserve">“truth” </w:t>
      </w:r>
      <w:r>
        <w:rPr>
          <w:lang w:val="en-GB"/>
        </w:rPr>
        <w:t>semantics</w:t>
      </w:r>
      <w:r w:rsidR="00F82620">
        <w:rPr>
          <w:lang w:val="en-GB"/>
        </w:rPr>
        <w:t>.</w:t>
      </w:r>
      <w:r>
        <w:rPr>
          <w:lang w:val="en-GB"/>
        </w:rPr>
        <w:t xml:space="preserve"> </w:t>
      </w:r>
    </w:p>
    <w:p w:rsidR="00274821" w:rsidRDefault="00274821" w:rsidP="00274821">
      <w:pPr>
        <w:rPr>
          <w:lang w:val="en-GB"/>
        </w:rPr>
      </w:pPr>
      <w:r>
        <w:rPr>
          <w:lang w:val="en-GB"/>
        </w:rPr>
        <w:t>“Truth is a property of se</w:t>
      </w:r>
      <w:r w:rsidR="00454DC2">
        <w:rPr>
          <w:lang w:val="en-GB"/>
        </w:rPr>
        <w:t>n</w:t>
      </w:r>
      <w:bookmarkStart w:id="0" w:name="_GoBack"/>
      <w:bookmarkEnd w:id="0"/>
      <w:r>
        <w:rPr>
          <w:lang w:val="en-GB"/>
        </w:rPr>
        <w:t>tences that corresponds to a reality they describe”</w:t>
      </w:r>
    </w:p>
    <w:p w:rsidR="0025579B" w:rsidRDefault="0025579B" w:rsidP="00274821">
      <w:pPr>
        <w:rPr>
          <w:lang w:val="en-GB"/>
        </w:rPr>
      </w:pPr>
      <w:r>
        <w:rPr>
          <w:lang w:val="en-GB"/>
        </w:rPr>
        <w:t>“Meaning can … be defined in terms of the conditions that hold for a sentence to be true”</w:t>
      </w:r>
    </w:p>
    <w:p w:rsidR="00F82620" w:rsidRDefault="00F82620" w:rsidP="00F82620">
      <w:pPr>
        <w:pStyle w:val="Instructions"/>
        <w:rPr>
          <w:lang w:val="en-GB"/>
        </w:rPr>
      </w:pPr>
      <w:r>
        <w:rPr>
          <w:lang w:val="en-GB"/>
        </w:rPr>
        <w:t>(Evans and Green 2006, p.446)</w:t>
      </w:r>
    </w:p>
    <w:p w:rsidR="00F82620" w:rsidRDefault="0025579B" w:rsidP="0025579B">
      <w:pPr>
        <w:pStyle w:val="Instructions"/>
        <w:rPr>
          <w:lang w:val="en-GB"/>
        </w:rPr>
      </w:pPr>
      <w:r>
        <w:rPr>
          <w:lang w:val="en-GB"/>
        </w:rPr>
        <w:t xml:space="preserve">Give some examples of </w:t>
      </w:r>
    </w:p>
    <w:p w:rsidR="00F82620" w:rsidRDefault="00F82620" w:rsidP="0025579B">
      <w:pPr>
        <w:pStyle w:val="Instructions"/>
        <w:rPr>
          <w:lang w:val="en-GB"/>
        </w:rPr>
      </w:pPr>
      <w:r>
        <w:rPr>
          <w:lang w:val="en-GB"/>
        </w:rPr>
        <w:t xml:space="preserve">a) </w:t>
      </w:r>
      <w:proofErr w:type="gramStart"/>
      <w:r w:rsidR="0025579B">
        <w:rPr>
          <w:lang w:val="en-GB"/>
        </w:rPr>
        <w:t>sentence</w:t>
      </w:r>
      <w:proofErr w:type="gramEnd"/>
      <w:r w:rsidR="0025579B">
        <w:rPr>
          <w:lang w:val="en-GB"/>
        </w:rPr>
        <w:t xml:space="preserve"> that by these claims would be true and </w:t>
      </w:r>
    </w:p>
    <w:p w:rsidR="0025579B" w:rsidRDefault="00F82620" w:rsidP="0025579B">
      <w:pPr>
        <w:pStyle w:val="Instructions"/>
        <w:rPr>
          <w:lang w:val="en-GB"/>
        </w:rPr>
      </w:pPr>
      <w:proofErr w:type="gramStart"/>
      <w:r>
        <w:rPr>
          <w:lang w:val="en-GB"/>
        </w:rPr>
        <w:t>b)</w:t>
      </w:r>
      <w:r w:rsidR="0025579B">
        <w:rPr>
          <w:lang w:val="en-GB"/>
        </w:rPr>
        <w:t>some</w:t>
      </w:r>
      <w:proofErr w:type="gramEnd"/>
      <w:r w:rsidR="0025579B">
        <w:rPr>
          <w:lang w:val="en-GB"/>
        </w:rPr>
        <w:t xml:space="preserve"> that would not be true. </w:t>
      </w:r>
    </w:p>
    <w:p w:rsidR="0025579B" w:rsidRDefault="00F82620" w:rsidP="00F82620">
      <w:pPr>
        <w:pStyle w:val="Heading3"/>
        <w:rPr>
          <w:lang w:val="en-GB"/>
        </w:rPr>
      </w:pPr>
      <w:r>
        <w:rPr>
          <w:lang w:val="en-GB"/>
        </w:rPr>
        <w:t>Austin’s notions of meaning</w:t>
      </w:r>
    </w:p>
    <w:p w:rsidR="00F82620" w:rsidRDefault="00F82620" w:rsidP="00F82620">
      <w:pPr>
        <w:rPr>
          <w:lang w:val="en-GB"/>
        </w:rPr>
      </w:pPr>
      <w:r>
        <w:rPr>
          <w:lang w:val="en-GB"/>
        </w:rPr>
        <w:t xml:space="preserve">Tarski, a bit simplistically put, postulates the necessity of a </w:t>
      </w:r>
      <w:r w:rsidRPr="00F82620">
        <w:rPr>
          <w:i/>
          <w:lang w:val="en-GB"/>
        </w:rPr>
        <w:t>metalanguage</w:t>
      </w:r>
      <w:r>
        <w:rPr>
          <w:lang w:val="en-GB"/>
        </w:rPr>
        <w:t xml:space="preserve"> to assess truth. This metalanguage cannot be a natural language as language that is used to define its own meanings fails to be objective and free from </w:t>
      </w:r>
      <w:r w:rsidR="00340AF9">
        <w:rPr>
          <w:lang w:val="en-GB"/>
        </w:rPr>
        <w:t>the ambiguities</w:t>
      </w:r>
      <w:r>
        <w:rPr>
          <w:lang w:val="en-GB"/>
        </w:rPr>
        <w:t xml:space="preserve"> of everyday language. </w:t>
      </w:r>
      <w:r w:rsidR="00340AF9">
        <w:rPr>
          <w:lang w:val="en-GB"/>
        </w:rPr>
        <w:t>A metalanguage would not be, but…</w:t>
      </w:r>
    </w:p>
    <w:p w:rsidR="00340AF9" w:rsidRDefault="00340AF9" w:rsidP="00F82620">
      <w:pPr>
        <w:rPr>
          <w:lang w:val="en-GB"/>
        </w:rPr>
      </w:pPr>
      <w:r>
        <w:rPr>
          <w:lang w:val="en-GB"/>
        </w:rPr>
        <w:t xml:space="preserve">Austin in his discussion of </w:t>
      </w:r>
      <w:r w:rsidRPr="00340AF9">
        <w:rPr>
          <w:i/>
          <w:lang w:val="en-GB"/>
        </w:rPr>
        <w:t>speech acts</w:t>
      </w:r>
      <w:r>
        <w:rPr>
          <w:lang w:val="en-GB"/>
        </w:rPr>
        <w:t xml:space="preserve"> illustrates how natural language fails to be precise in terms of truth conditions, because only certain utterances are about the actual state of reality. He distinguishes between </w:t>
      </w:r>
      <w:r>
        <w:rPr>
          <w:i/>
          <w:lang w:val="en-GB"/>
        </w:rPr>
        <w:t>constatives</w:t>
      </w:r>
      <w:r>
        <w:rPr>
          <w:lang w:val="en-GB"/>
        </w:rPr>
        <w:t xml:space="preserve"> and </w:t>
      </w:r>
      <w:r>
        <w:rPr>
          <w:i/>
          <w:lang w:val="en-GB"/>
        </w:rPr>
        <w:t>performatives</w:t>
      </w:r>
      <w:r>
        <w:rPr>
          <w:lang w:val="en-GB"/>
        </w:rPr>
        <w:t>, the former relating to obs</w:t>
      </w:r>
      <w:r w:rsidR="00FB07AE">
        <w:rPr>
          <w:lang w:val="en-GB"/>
        </w:rPr>
        <w:t>ervable reality, the latter not because by the speakers making the utterance</w:t>
      </w:r>
      <w:r>
        <w:rPr>
          <w:lang w:val="en-GB"/>
        </w:rPr>
        <w:t xml:space="preserve"> </w:t>
      </w:r>
      <w:r w:rsidR="00FB07AE">
        <w:rPr>
          <w:lang w:val="en-GB"/>
        </w:rPr>
        <w:t xml:space="preserve">they perform a speech act that is not directly related to observable reality. </w:t>
      </w:r>
    </w:p>
    <w:p w:rsidR="00FB07AE" w:rsidRDefault="00FB07AE" w:rsidP="00FB07AE">
      <w:pPr>
        <w:pStyle w:val="Instructions"/>
        <w:rPr>
          <w:i w:val="0"/>
          <w:lang w:val="en-GB"/>
        </w:rPr>
      </w:pPr>
      <w:r>
        <w:rPr>
          <w:lang w:val="en-GB"/>
        </w:rPr>
        <w:t xml:space="preserve">a) Formulate a number of utterances that are </w:t>
      </w:r>
      <w:r>
        <w:rPr>
          <w:i w:val="0"/>
          <w:lang w:val="en-GB"/>
        </w:rPr>
        <w:t>constative</w:t>
      </w:r>
      <w:r>
        <w:rPr>
          <w:lang w:val="en-GB"/>
        </w:rPr>
        <w:t xml:space="preserve"> and a number of utterances that are </w:t>
      </w:r>
      <w:r>
        <w:rPr>
          <w:i w:val="0"/>
          <w:lang w:val="en-GB"/>
        </w:rPr>
        <w:t xml:space="preserve">performative. </w:t>
      </w:r>
    </w:p>
    <w:p w:rsidR="00FB07AE" w:rsidRPr="00FB07AE" w:rsidRDefault="00FB07AE" w:rsidP="00FB07AE">
      <w:pPr>
        <w:rPr>
          <w:lang w:val="en-GB"/>
        </w:rPr>
      </w:pPr>
    </w:p>
    <w:p w:rsidR="00340AF9" w:rsidRDefault="00FB07AE" w:rsidP="00FB07AE">
      <w:pPr>
        <w:pStyle w:val="Instructions"/>
        <w:rPr>
          <w:i w:val="0"/>
          <w:lang w:val="en-GB"/>
        </w:rPr>
      </w:pPr>
      <w:r>
        <w:rPr>
          <w:lang w:val="en-GB"/>
        </w:rPr>
        <w:t xml:space="preserve">b) Would you use the adverb </w:t>
      </w:r>
      <w:r w:rsidRPr="00FB07AE">
        <w:rPr>
          <w:i w:val="0"/>
          <w:lang w:val="en-GB"/>
        </w:rPr>
        <w:t>hereby</w:t>
      </w:r>
      <w:r>
        <w:rPr>
          <w:lang w:val="en-GB"/>
        </w:rPr>
        <w:t xml:space="preserve"> in both of the following sentences? </w:t>
      </w:r>
    </w:p>
    <w:p w:rsidR="00FB07AE" w:rsidRDefault="00C91644" w:rsidP="00C91644">
      <w:pPr>
        <w:pStyle w:val="LinguisticExample"/>
      </w:pPr>
      <w:r>
        <w:t>The judge said: “I sentence you to twenty years in prison.”</w:t>
      </w:r>
    </w:p>
    <w:p w:rsidR="00C91644" w:rsidRPr="00C91644" w:rsidRDefault="00C91644" w:rsidP="00C91644">
      <w:pPr>
        <w:pStyle w:val="LinguisticExample"/>
      </w:pPr>
      <w:r w:rsidRPr="00C91644">
        <w:t>The judge sentenced the accused to twenty years in prison.</w:t>
      </w:r>
    </w:p>
    <w:p w:rsidR="00C91644" w:rsidRDefault="00C91644" w:rsidP="00C91644">
      <w:pPr>
        <w:pStyle w:val="LinguisticExample"/>
      </w:pPr>
      <w:r>
        <w:t xml:space="preserve">I really hate you. </w:t>
      </w:r>
    </w:p>
    <w:p w:rsidR="00C91644" w:rsidRDefault="00C91644" w:rsidP="00C91644">
      <w:pPr>
        <w:pStyle w:val="Heading3"/>
      </w:pPr>
      <w:r>
        <w:t>Propositions and sentences</w:t>
      </w:r>
    </w:p>
    <w:p w:rsidR="00C91644" w:rsidRPr="005125E3" w:rsidRDefault="00C91644" w:rsidP="005125E3">
      <w:pPr>
        <w:pStyle w:val="Instructions"/>
      </w:pPr>
      <w:r>
        <w:t xml:space="preserve">In the following, which sentences </w:t>
      </w:r>
      <w:r w:rsidR="001D3D95">
        <w:t xml:space="preserve">(grammatically well-formed utterances) </w:t>
      </w:r>
      <w:r>
        <w:t xml:space="preserve">contain the same, which ones </w:t>
      </w:r>
      <w:r w:rsidR="005125E3">
        <w:t xml:space="preserve">have </w:t>
      </w:r>
      <w:r>
        <w:t xml:space="preserve">different </w:t>
      </w:r>
      <w:r>
        <w:rPr>
          <w:i w:val="0"/>
        </w:rPr>
        <w:t>propositions.</w:t>
      </w:r>
      <w:r w:rsidR="005125E3">
        <w:rPr>
          <w:i w:val="0"/>
        </w:rPr>
        <w:t xml:space="preserve"> </w:t>
      </w:r>
      <w:r w:rsidR="005125E3" w:rsidRPr="005125E3">
        <w:t>What</w:t>
      </w:r>
      <w:r w:rsidR="005125E3">
        <w:t xml:space="preserve"> creates </w:t>
      </w:r>
      <w:r w:rsidR="003937BA">
        <w:t>different propositions where they occur?</w:t>
      </w:r>
      <w:r w:rsidR="005125E3">
        <w:rPr>
          <w:i w:val="0"/>
        </w:rPr>
        <w:t xml:space="preserve"> </w:t>
      </w:r>
    </w:p>
    <w:p w:rsidR="00C91644" w:rsidRDefault="00C91644" w:rsidP="00C91644">
      <w:pPr>
        <w:pStyle w:val="LinguisticExample"/>
      </w:pPr>
      <w:r>
        <w:t xml:space="preserve">a. </w:t>
      </w:r>
      <w:r>
        <w:tab/>
        <w:t>John loves Mary</w:t>
      </w:r>
      <w:r w:rsidR="005125E3">
        <w:t>.</w:t>
      </w:r>
      <w:r>
        <w:br/>
        <w:t>b.</w:t>
      </w:r>
      <w:r>
        <w:tab/>
        <w:t>Mary loves John.</w:t>
      </w:r>
    </w:p>
    <w:p w:rsidR="005125E3" w:rsidRDefault="005125E3" w:rsidP="00C91644">
      <w:pPr>
        <w:pStyle w:val="LinguisticExample"/>
      </w:pPr>
      <w:r>
        <w:t xml:space="preserve">a. </w:t>
      </w:r>
      <w:r>
        <w:tab/>
        <w:t>John met Mary in Greece.</w:t>
      </w:r>
      <w:r>
        <w:br/>
        <w:t>b.</w:t>
      </w:r>
      <w:r>
        <w:tab/>
        <w:t>Mary met John in Greece.</w:t>
      </w:r>
    </w:p>
    <w:p w:rsidR="005125E3" w:rsidRDefault="005125E3" w:rsidP="00C91644">
      <w:pPr>
        <w:pStyle w:val="LinguisticExample"/>
      </w:pPr>
      <w:r>
        <w:t>a.</w:t>
      </w:r>
      <w:r>
        <w:tab/>
        <w:t>Mary played the piano sonata.</w:t>
      </w:r>
      <w:r>
        <w:br/>
        <w:t xml:space="preserve">b. </w:t>
      </w:r>
      <w:r>
        <w:tab/>
        <w:t>The piano sonata was played by Mary</w:t>
      </w:r>
      <w:r w:rsidR="003937BA">
        <w:t>.</w:t>
      </w:r>
    </w:p>
    <w:p w:rsidR="005125E3" w:rsidRDefault="005125E3" w:rsidP="00C91644">
      <w:pPr>
        <w:pStyle w:val="LinguisticExample"/>
      </w:pPr>
      <w:proofErr w:type="gramStart"/>
      <w:r>
        <w:lastRenderedPageBreak/>
        <w:t xml:space="preserve">a. </w:t>
      </w:r>
      <w:r>
        <w:tab/>
        <w:t>This books</w:t>
      </w:r>
      <w:proofErr w:type="gramEnd"/>
      <w:r>
        <w:t xml:space="preserve"> sells very well. </w:t>
      </w:r>
      <w:r>
        <w:br/>
        <w:t xml:space="preserve">b. </w:t>
      </w:r>
      <w:r>
        <w:tab/>
        <w:t xml:space="preserve">The booksellers sell this book very often. </w:t>
      </w:r>
    </w:p>
    <w:p w:rsidR="005125E3" w:rsidRDefault="00AC002A" w:rsidP="00AC002A">
      <w:pPr>
        <w:pStyle w:val="Heading3"/>
      </w:pPr>
      <w:r>
        <w:t>Isolating elements of word and sentence meaning</w:t>
      </w:r>
    </w:p>
    <w:p w:rsidR="00AC002A" w:rsidRDefault="00AC002A" w:rsidP="00AC002A">
      <w:pPr>
        <w:pStyle w:val="Instructions"/>
      </w:pPr>
      <w:r>
        <w:t xml:space="preserve">a) Try to determine the elements of meaning in the individual words of the following sentences, then discuss why and how the following sentences are “acceptable” or not. </w:t>
      </w:r>
    </w:p>
    <w:p w:rsidR="00AC002A" w:rsidRPr="00AC002A" w:rsidRDefault="00AC002A" w:rsidP="00AC002A">
      <w:pPr>
        <w:pStyle w:val="Instructions"/>
      </w:pPr>
      <w:r>
        <w:t>b) Try to account for this by formulating rules (</w:t>
      </w:r>
      <w:r w:rsidR="00F72505">
        <w:t>H</w:t>
      </w:r>
      <w:r>
        <w:t xml:space="preserve">int: </w:t>
      </w:r>
      <w:r w:rsidR="00F72505">
        <w:t xml:space="preserve">syntactically </w:t>
      </w:r>
      <w:r>
        <w:t>which elements need to be there, and which ones are not so clearly needed?</w:t>
      </w:r>
      <w:r w:rsidR="00F72505">
        <w:t xml:space="preserve"> Also which elements of meaning need to </w:t>
      </w:r>
      <w:proofErr w:type="gramStart"/>
      <w:r w:rsidR="00F72505">
        <w:t>be observed</w:t>
      </w:r>
      <w:proofErr w:type="gramEnd"/>
      <w:r w:rsidR="00F72505">
        <w:t xml:space="preserve"> for a sentence to be acceptable.</w:t>
      </w:r>
      <w:r>
        <w:t>)</w:t>
      </w:r>
      <w:r w:rsidR="00F72505">
        <w:t xml:space="preserve"> What kind of problems do you see?</w:t>
      </w:r>
    </w:p>
    <w:p w:rsidR="00F72505" w:rsidRDefault="00AC002A" w:rsidP="00AC002A">
      <w:pPr>
        <w:pStyle w:val="LinguisticExample"/>
      </w:pPr>
      <w:r>
        <w:t>The king of Switzerland is a woman.</w:t>
      </w:r>
    </w:p>
    <w:p w:rsidR="00F72505" w:rsidRDefault="00F72505" w:rsidP="00AC002A">
      <w:pPr>
        <w:pStyle w:val="LinguisticExample"/>
      </w:pPr>
      <w:r>
        <w:t xml:space="preserve">Yesterday John gave a book to his hyperactive friend. </w:t>
      </w:r>
    </w:p>
    <w:p w:rsidR="00F72505" w:rsidRDefault="00F72505" w:rsidP="00AC002A">
      <w:pPr>
        <w:pStyle w:val="LinguisticExample"/>
      </w:pPr>
      <w:r>
        <w:t xml:space="preserve">Mary gave her brother a black eye last week. </w:t>
      </w:r>
    </w:p>
    <w:p w:rsidR="00AC002A" w:rsidRPr="00AC002A" w:rsidRDefault="00850994" w:rsidP="00AC002A">
      <w:pPr>
        <w:pStyle w:val="LinguisticExample"/>
      </w:pPr>
      <w:r>
        <w:t xml:space="preserve">Many angry sugars dreamt a cold lover.  </w:t>
      </w:r>
    </w:p>
    <w:p w:rsidR="003937BA" w:rsidRDefault="001D3D95" w:rsidP="001D3D95">
      <w:pPr>
        <w:pStyle w:val="Heading2"/>
      </w:pPr>
      <w:r>
        <w:t>Relevance theory</w:t>
      </w:r>
    </w:p>
    <w:p w:rsidR="00161255" w:rsidRDefault="00161255" w:rsidP="00161255">
      <w:proofErr w:type="spellStart"/>
      <w:r>
        <w:t>Sperber</w:t>
      </w:r>
      <w:proofErr w:type="spellEnd"/>
      <w:r>
        <w:t xml:space="preserve"> and Wilson’s approach </w:t>
      </w:r>
      <w:proofErr w:type="gramStart"/>
      <w:r>
        <w:t>is thought</w:t>
      </w:r>
      <w:proofErr w:type="gramEnd"/>
      <w:r>
        <w:t xml:space="preserve"> by cognitive semanticists to be in contrast to their thinking which denies the dichotomy between semantics and pragmatics. </w:t>
      </w:r>
      <w:proofErr w:type="spellStart"/>
      <w:r>
        <w:t>Sperber</w:t>
      </w:r>
      <w:proofErr w:type="spellEnd"/>
      <w:r>
        <w:t xml:space="preserve"> and Wilson would see themselves as involved in pragmatics. </w:t>
      </w:r>
    </w:p>
    <w:p w:rsidR="00161255" w:rsidRPr="00161255" w:rsidRDefault="00161255" w:rsidP="00161255">
      <w:pPr>
        <w:pStyle w:val="Instructions"/>
      </w:pPr>
      <w:r>
        <w:t>(There is a question on this issue at the end of this section.)</w:t>
      </w:r>
    </w:p>
    <w:p w:rsidR="001C2FF9" w:rsidRPr="001C2FF9" w:rsidRDefault="001C2FF9" w:rsidP="001C2FF9">
      <w:pPr>
        <w:pStyle w:val="Heading3"/>
      </w:pPr>
      <w:r>
        <w:t xml:space="preserve">Inference </w:t>
      </w:r>
    </w:p>
    <w:p w:rsidR="001D3D95" w:rsidRDefault="003D3216" w:rsidP="001C2FF9">
      <w:pPr>
        <w:ind w:left="567" w:right="1134"/>
      </w:pPr>
      <w:proofErr w:type="gramStart"/>
      <w:r>
        <w:t>The cognitive environment of an individual is a set of facts that are manifest to him . . . A fact is manifest to an individual at a given time [if and only if] he is capable at that time of representing it mentally and accepting its representation as true or probably true . . . an individual’s total cognitive environment is the set of all the facts he can perceive or infer . . . a function of his physical environment and his cognitive abilities . . . The total shared environment of two people is the intersection of their two total cognitive environments, i.e. the set of all facts that are</w:t>
      </w:r>
      <w:r w:rsidR="001C2FF9">
        <w:t xml:space="preserve"> </w:t>
      </w:r>
      <w:r>
        <w:t>manifest to them both.</w:t>
      </w:r>
      <w:proofErr w:type="gramEnd"/>
      <w:r>
        <w:t xml:space="preserve"> (</w:t>
      </w:r>
      <w:proofErr w:type="spellStart"/>
      <w:r>
        <w:t>Sperber</w:t>
      </w:r>
      <w:proofErr w:type="spellEnd"/>
      <w:r>
        <w:t xml:space="preserve"> and Wilson 1995: 39–41</w:t>
      </w:r>
      <w:r w:rsidR="001C2FF9">
        <w:t xml:space="preserve"> as quoted in Evans and Green, 2006, p. 460</w:t>
      </w:r>
      <w:r>
        <w:t>)</w:t>
      </w:r>
    </w:p>
    <w:p w:rsidR="00271198" w:rsidRDefault="00271198" w:rsidP="00271198">
      <w:proofErr w:type="gramStart"/>
      <w:r>
        <w:t>Also</w:t>
      </w:r>
      <w:proofErr w:type="gramEnd"/>
      <w:r>
        <w:t xml:space="preserve"> consider this comment from the same source: “… the </w:t>
      </w:r>
      <w:r w:rsidRPr="00271198">
        <w:rPr>
          <w:lang w:val="en-GB"/>
        </w:rPr>
        <w:t>‘</w:t>
      </w:r>
      <w:r w:rsidRPr="00271198">
        <w:rPr>
          <w:b/>
          <w:bCs/>
          <w:lang w:val="en-GB"/>
        </w:rPr>
        <w:t>Cognitive</w:t>
      </w:r>
      <w:r>
        <w:rPr>
          <w:b/>
          <w:bCs/>
          <w:lang w:val="en-GB"/>
        </w:rPr>
        <w:t xml:space="preserve"> </w:t>
      </w:r>
      <w:r w:rsidRPr="00271198">
        <w:rPr>
          <w:b/>
          <w:bCs/>
          <w:lang w:val="en-GB"/>
        </w:rPr>
        <w:t>Principle of Relevance</w:t>
      </w:r>
      <w:r w:rsidRPr="00271198">
        <w:rPr>
          <w:lang w:val="en-GB"/>
        </w:rPr>
        <w:t>’</w:t>
      </w:r>
      <w:r>
        <w:rPr>
          <w:lang w:val="en-GB"/>
        </w:rPr>
        <w:t xml:space="preserve"> … </w:t>
      </w:r>
      <w:r w:rsidRPr="00271198">
        <w:rPr>
          <w:lang w:val="en-GB"/>
        </w:rPr>
        <w:t>states that ‘Human cognition tends to be</w:t>
      </w:r>
      <w:r>
        <w:rPr>
          <w:lang w:val="en-GB"/>
        </w:rPr>
        <w:t xml:space="preserve"> </w:t>
      </w:r>
      <w:r w:rsidRPr="00271198">
        <w:rPr>
          <w:lang w:val="en-GB"/>
        </w:rPr>
        <w:t>geared to the maximisation of relevance’ (</w:t>
      </w:r>
      <w:proofErr w:type="spellStart"/>
      <w:r w:rsidRPr="00271198">
        <w:rPr>
          <w:lang w:val="en-GB"/>
        </w:rPr>
        <w:t>Sperber</w:t>
      </w:r>
      <w:proofErr w:type="spellEnd"/>
      <w:r w:rsidRPr="00271198">
        <w:rPr>
          <w:lang w:val="en-GB"/>
        </w:rPr>
        <w:t xml:space="preserve"> and Wilson 1995: 158)</w:t>
      </w:r>
      <w:r>
        <w:rPr>
          <w:lang w:val="en-GB"/>
        </w:rPr>
        <w:t>”</w:t>
      </w:r>
      <w:r w:rsidRPr="00271198">
        <w:rPr>
          <w:lang w:val="en-GB"/>
        </w:rPr>
        <w:t>.</w:t>
      </w:r>
    </w:p>
    <w:p w:rsidR="001C2FF9" w:rsidRDefault="001C2FF9" w:rsidP="001C2FF9">
      <w:pPr>
        <w:pStyle w:val="Instructions"/>
      </w:pPr>
      <w:r>
        <w:t>Explain the following exchange in terms of the above quote</w:t>
      </w:r>
      <w:r w:rsidR="00271198">
        <w:t>s</w:t>
      </w:r>
      <w:r w:rsidR="0042020C">
        <w:t xml:space="preserve"> and show how </w:t>
      </w:r>
      <w:proofErr w:type="gramStart"/>
      <w:r w:rsidR="0042020C">
        <w:t>their the</w:t>
      </w:r>
      <w:proofErr w:type="gramEnd"/>
      <w:r w:rsidR="0042020C">
        <w:t xml:space="preserve"> interlocutors are likely to look for and will probably find the </w:t>
      </w:r>
      <w:r w:rsidR="0042020C">
        <w:rPr>
          <w:i w:val="0"/>
        </w:rPr>
        <w:t>optimally relevant</w:t>
      </w:r>
      <w:r w:rsidR="0042020C">
        <w:t xml:space="preserve"> interpretation</w:t>
      </w:r>
      <w:r>
        <w:t>.</w:t>
      </w:r>
    </w:p>
    <w:p w:rsidR="001C2FF9" w:rsidRDefault="001C2FF9" w:rsidP="001C2FF9">
      <w:pPr>
        <w:pStyle w:val="LinguisticExample"/>
      </w:pPr>
      <w:r>
        <w:t>A: Have you filled up the car?</w:t>
      </w:r>
      <w:r>
        <w:br/>
        <w:t xml:space="preserve">B: The garage was closed. </w:t>
      </w:r>
    </w:p>
    <w:p w:rsidR="001C2FF9" w:rsidRDefault="001C2FF9" w:rsidP="001C2FF9">
      <w:pPr>
        <w:pStyle w:val="LinguisticExample"/>
      </w:pPr>
      <w:r>
        <w:t xml:space="preserve">A: Would it be fair to say that the initiative of </w:t>
      </w:r>
      <w:r w:rsidR="00271198">
        <w:t xml:space="preserve">the </w:t>
      </w:r>
      <w:r>
        <w:t>committee has turned out to be a complete fiasco?</w:t>
      </w:r>
      <w:r w:rsidR="00271198">
        <w:br/>
        <w:t xml:space="preserve">B: I </w:t>
      </w:r>
      <w:proofErr w:type="gramStart"/>
      <w:r w:rsidR="00271198">
        <w:t>couldn’t</w:t>
      </w:r>
      <w:proofErr w:type="gramEnd"/>
      <w:r w:rsidR="00271198">
        <w:t xml:space="preserve"> possibly comment. </w:t>
      </w:r>
    </w:p>
    <w:p w:rsidR="00271198" w:rsidRDefault="00271198" w:rsidP="001C2FF9">
      <w:pPr>
        <w:pStyle w:val="LinguisticExample"/>
      </w:pPr>
      <w:r>
        <w:t xml:space="preserve">A: </w:t>
      </w:r>
      <w:r w:rsidRPr="00271198">
        <w:rPr>
          <w:i/>
        </w:rPr>
        <w:t>(at a party</w:t>
      </w:r>
      <w:r>
        <w:rPr>
          <w:i/>
        </w:rPr>
        <w:t>,</w:t>
      </w:r>
      <w:r>
        <w:t xml:space="preserve"> </w:t>
      </w:r>
      <w:r>
        <w:rPr>
          <w:i/>
        </w:rPr>
        <w:t>tilting her head towards the door)</w:t>
      </w:r>
      <w:r>
        <w:t xml:space="preserve"> </w:t>
      </w:r>
      <w:proofErr w:type="gramStart"/>
      <w:r>
        <w:t>Will</w:t>
      </w:r>
      <w:proofErr w:type="gramEnd"/>
      <w:r>
        <w:t xml:space="preserve"> you be much longer?</w:t>
      </w:r>
      <w:r>
        <w:br/>
        <w:t>B:</w:t>
      </w:r>
      <w:r>
        <w:tab/>
        <w:t xml:space="preserve">Coming, darling! </w:t>
      </w:r>
      <w:r w:rsidRPr="00271198">
        <w:rPr>
          <w:i/>
        </w:rPr>
        <w:t>(towards another interlocutor</w:t>
      </w:r>
      <w:r>
        <w:rPr>
          <w:i/>
        </w:rPr>
        <w:t>)</w:t>
      </w:r>
      <w:r>
        <w:t xml:space="preserve"> Sorry…</w:t>
      </w:r>
    </w:p>
    <w:p w:rsidR="0042020C" w:rsidRDefault="0042020C" w:rsidP="001C2FF9">
      <w:pPr>
        <w:pStyle w:val="LinguisticExample"/>
      </w:pPr>
      <w:r>
        <w:t>A: Does this dress make me look clumsy?</w:t>
      </w:r>
      <w:r>
        <w:br/>
        <w:t xml:space="preserve">B: It actually accentuates the colour of your skin. </w:t>
      </w:r>
    </w:p>
    <w:p w:rsidR="0042020C" w:rsidRDefault="003F0525" w:rsidP="003F0525">
      <w:pPr>
        <w:pStyle w:val="Heading3"/>
      </w:pPr>
      <w:proofErr w:type="spellStart"/>
      <w:r>
        <w:lastRenderedPageBreak/>
        <w:t>Explicature</w:t>
      </w:r>
      <w:proofErr w:type="spellEnd"/>
      <w:r>
        <w:t xml:space="preserve"> and </w:t>
      </w:r>
      <w:proofErr w:type="spellStart"/>
      <w:r>
        <w:t>Implicature</w:t>
      </w:r>
      <w:proofErr w:type="spellEnd"/>
      <w:r>
        <w:t xml:space="preserve"> </w:t>
      </w:r>
    </w:p>
    <w:p w:rsidR="00D564C3" w:rsidRDefault="003F0525" w:rsidP="003F0525">
      <w:proofErr w:type="spellStart"/>
      <w:r w:rsidRPr="00D564C3">
        <w:rPr>
          <w:b/>
        </w:rPr>
        <w:t>Explicature</w:t>
      </w:r>
      <w:proofErr w:type="spellEnd"/>
      <w:r>
        <w:t xml:space="preserve"> describes something that </w:t>
      </w:r>
      <w:proofErr w:type="gramStart"/>
      <w:r>
        <w:t>is communicated</w:t>
      </w:r>
      <w:proofErr w:type="gramEnd"/>
      <w:r>
        <w:t xml:space="preserve"> directly and explicitly</w:t>
      </w:r>
      <w:r w:rsidR="00D564C3">
        <w:t xml:space="preserve"> and does – apparently – not need interpretation from the context. </w:t>
      </w:r>
      <w:proofErr w:type="spellStart"/>
      <w:r w:rsidR="00D564C3">
        <w:rPr>
          <w:b/>
        </w:rPr>
        <w:t>Implicature</w:t>
      </w:r>
      <w:proofErr w:type="spellEnd"/>
      <w:r w:rsidR="00D564C3">
        <w:rPr>
          <w:b/>
        </w:rPr>
        <w:t xml:space="preserve"> </w:t>
      </w:r>
      <w:r w:rsidR="00D564C3">
        <w:t xml:space="preserve">refers to an utterance that needs a context to be understood by an interlocutor, who does not state explicitly what is s/he means. </w:t>
      </w:r>
    </w:p>
    <w:p w:rsidR="003F0525" w:rsidRPr="003F0525" w:rsidRDefault="00D564C3" w:rsidP="00D564C3">
      <w:pPr>
        <w:pStyle w:val="Instructions"/>
      </w:pPr>
      <w:r>
        <w:t xml:space="preserve">In what way are the following examples instances of </w:t>
      </w:r>
      <w:proofErr w:type="spellStart"/>
      <w:r>
        <w:t>explicature</w:t>
      </w:r>
      <w:proofErr w:type="spellEnd"/>
      <w:r>
        <w:t xml:space="preserve"> or </w:t>
      </w:r>
      <w:proofErr w:type="spellStart"/>
      <w:r>
        <w:t>implicature</w:t>
      </w:r>
      <w:proofErr w:type="spellEnd"/>
      <w:r>
        <w:t xml:space="preserve"> and in what context?</w:t>
      </w:r>
    </w:p>
    <w:p w:rsidR="00D564C3" w:rsidRDefault="00D564C3" w:rsidP="003F0525">
      <w:pPr>
        <w:pStyle w:val="LinguisticExample"/>
      </w:pPr>
      <w:r>
        <w:t xml:space="preserve">Honey, </w:t>
      </w:r>
      <w:proofErr w:type="gramStart"/>
      <w:r>
        <w:t>I’m</w:t>
      </w:r>
      <w:proofErr w:type="gramEnd"/>
      <w:r>
        <w:t xml:space="preserve"> home!</w:t>
      </w:r>
    </w:p>
    <w:p w:rsidR="003F0525" w:rsidRDefault="003F0525" w:rsidP="003F0525">
      <w:pPr>
        <w:pStyle w:val="LinguisticExample"/>
      </w:pPr>
      <w:r>
        <w:t xml:space="preserve">This bank </w:t>
      </w:r>
      <w:r w:rsidR="00D564C3">
        <w:t xml:space="preserve">was </w:t>
      </w:r>
      <w:r>
        <w:t>closed to the public</w:t>
      </w:r>
      <w:r w:rsidR="00D564C3">
        <w:t xml:space="preserve"> today. </w:t>
      </w:r>
    </w:p>
    <w:p w:rsidR="0042020C" w:rsidRDefault="00D564C3" w:rsidP="001D66E8">
      <w:pPr>
        <w:pStyle w:val="LinguisticExample"/>
      </w:pPr>
      <w:r>
        <w:t xml:space="preserve">That was the last straw. </w:t>
      </w:r>
    </w:p>
    <w:p w:rsidR="001D66E8" w:rsidRDefault="001D66E8" w:rsidP="001D66E8">
      <w:pPr>
        <w:pStyle w:val="LinguisticExample"/>
      </w:pPr>
      <w:r>
        <w:t xml:space="preserve">That ship has sailed. </w:t>
      </w:r>
    </w:p>
    <w:p w:rsidR="001D66E8" w:rsidRDefault="001D66E8" w:rsidP="001D66E8">
      <w:pPr>
        <w:pStyle w:val="LinguisticExample"/>
      </w:pPr>
      <w:r>
        <w:t xml:space="preserve">Your bedroom is eligible for disaster relief. </w:t>
      </w:r>
    </w:p>
    <w:p w:rsidR="00271198" w:rsidRDefault="001D66E8" w:rsidP="001D66E8">
      <w:pPr>
        <w:pStyle w:val="Instructions"/>
      </w:pPr>
      <w:r>
        <w:t xml:space="preserve">Where </w:t>
      </w:r>
      <w:proofErr w:type="gramStart"/>
      <w:r>
        <w:t>is shared knowledge needed</w:t>
      </w:r>
      <w:proofErr w:type="gramEnd"/>
      <w:r>
        <w:t xml:space="preserve"> and what kind of knowledge would it be?</w:t>
      </w:r>
    </w:p>
    <w:p w:rsidR="00782954" w:rsidRDefault="00782954" w:rsidP="00782954">
      <w:pPr>
        <w:pStyle w:val="Heading3"/>
      </w:pPr>
      <w:r>
        <w:t>Relevance Theory briefly summarized</w:t>
      </w:r>
    </w:p>
    <w:p w:rsidR="00782954" w:rsidRDefault="00782954" w:rsidP="00782954">
      <w:proofErr w:type="spellStart"/>
      <w:r>
        <w:t>Sperber</w:t>
      </w:r>
      <w:proofErr w:type="spellEnd"/>
      <w:r>
        <w:t xml:space="preserve"> and Wilson’s ideas of Relevance Theory are </w:t>
      </w:r>
      <w:proofErr w:type="spellStart"/>
      <w:r>
        <w:t>summarised</w:t>
      </w:r>
      <w:proofErr w:type="spellEnd"/>
      <w:r>
        <w:t xml:space="preserve"> by Evans and Green as follows: </w:t>
      </w:r>
    </w:p>
    <w:p w:rsidR="00782954" w:rsidRPr="001D66E8" w:rsidRDefault="00782954" w:rsidP="00782954"/>
    <w:p w:rsidR="001D66E8" w:rsidRDefault="00782954" w:rsidP="00782954">
      <w:pPr>
        <w:pStyle w:val="ListParagraph"/>
        <w:numPr>
          <w:ilvl w:val="0"/>
          <w:numId w:val="29"/>
        </w:numPr>
      </w:pPr>
      <w:r>
        <w:t>[Relevance Theory is] [p]</w:t>
      </w:r>
      <w:proofErr w:type="spellStart"/>
      <w:r w:rsidR="001D66E8">
        <w:t>rimarily</w:t>
      </w:r>
      <w:proofErr w:type="spellEnd"/>
      <w:r w:rsidR="001D66E8">
        <w:t xml:space="preserve"> concerned with accounting for ostensive-inferential communication; language is just one form of this.</w:t>
      </w:r>
    </w:p>
    <w:p w:rsidR="001D66E8" w:rsidRDefault="001D66E8" w:rsidP="00782954">
      <w:pPr>
        <w:pStyle w:val="ListParagraph"/>
        <w:numPr>
          <w:ilvl w:val="0"/>
          <w:numId w:val="29"/>
        </w:numPr>
      </w:pPr>
      <w:r>
        <w:t>Shared knowledge is the ‘mutual cognitive environment’.</w:t>
      </w:r>
    </w:p>
    <w:p w:rsidR="001D66E8" w:rsidRDefault="001D66E8" w:rsidP="00782954">
      <w:pPr>
        <w:pStyle w:val="ListParagraph"/>
        <w:numPr>
          <w:ilvl w:val="0"/>
          <w:numId w:val="29"/>
        </w:numPr>
      </w:pPr>
      <w:r>
        <w:t xml:space="preserve">Cognition is driven by the </w:t>
      </w:r>
      <w:r w:rsidR="00782954">
        <w:t xml:space="preserve">[interlocutors’] </w:t>
      </w:r>
      <w:r>
        <w:t>search for relevance (Cognitive Principle of Relevance); relevance</w:t>
      </w:r>
      <w:r w:rsidR="00782954">
        <w:t xml:space="preserve"> </w:t>
      </w:r>
      <w:r>
        <w:t>yields contextual effects.</w:t>
      </w:r>
    </w:p>
    <w:p w:rsidR="001D66E8" w:rsidRDefault="001D66E8" w:rsidP="00782954">
      <w:pPr>
        <w:pStyle w:val="ListParagraph"/>
        <w:numPr>
          <w:ilvl w:val="0"/>
          <w:numId w:val="29"/>
        </w:numPr>
      </w:pPr>
      <w:r>
        <w:t xml:space="preserve">Acts of ostensive communication (including utterances) presume their own </w:t>
      </w:r>
      <w:r w:rsidRPr="00782954">
        <w:rPr>
          <w:i/>
        </w:rPr>
        <w:t>optimal</w:t>
      </w:r>
      <w:r>
        <w:t xml:space="preserve"> relevance.</w:t>
      </w:r>
      <w:r w:rsidR="00782954">
        <w:t xml:space="preserve"> [emphasis added]</w:t>
      </w:r>
    </w:p>
    <w:p w:rsidR="001D66E8" w:rsidRDefault="001D66E8" w:rsidP="00782954">
      <w:pPr>
        <w:pStyle w:val="ListParagraph"/>
        <w:numPr>
          <w:ilvl w:val="0"/>
          <w:numId w:val="29"/>
        </w:numPr>
      </w:pPr>
      <w:r>
        <w:t>Optimal relevance means that the information is worth retrieving and that the hearer has</w:t>
      </w:r>
      <w:r w:rsidR="00782954">
        <w:t xml:space="preserve"> </w:t>
      </w:r>
      <w:r>
        <w:t>chosen the most relevant means of communicating.</w:t>
      </w:r>
    </w:p>
    <w:p w:rsidR="001D66E8" w:rsidRDefault="001D66E8" w:rsidP="00782954">
      <w:pPr>
        <w:pStyle w:val="ListParagraph"/>
        <w:numPr>
          <w:ilvl w:val="0"/>
          <w:numId w:val="29"/>
        </w:numPr>
      </w:pPr>
      <w:r>
        <w:t xml:space="preserve">While </w:t>
      </w:r>
      <w:proofErr w:type="spellStart"/>
      <w:r>
        <w:t>explicature</w:t>
      </w:r>
      <w:proofErr w:type="spellEnd"/>
      <w:r>
        <w:t xml:space="preserve"> and </w:t>
      </w:r>
      <w:proofErr w:type="spellStart"/>
      <w:r>
        <w:t>implicature</w:t>
      </w:r>
      <w:proofErr w:type="spellEnd"/>
      <w:r>
        <w:t xml:space="preserve"> roughly correspond to </w:t>
      </w:r>
      <w:r w:rsidR="00782954">
        <w:t xml:space="preserve">semantic and pragmatic meaning, </w:t>
      </w:r>
      <w:r>
        <w:t>respectively, both rely upon inference, which is relevance-driven.</w:t>
      </w:r>
    </w:p>
    <w:p w:rsidR="001D66E8" w:rsidRDefault="001D66E8" w:rsidP="00782954">
      <w:pPr>
        <w:pStyle w:val="ListParagraph"/>
        <w:numPr>
          <w:ilvl w:val="0"/>
          <w:numId w:val="29"/>
        </w:numPr>
      </w:pPr>
      <w:r>
        <w:t>Metaphors (and other forms of figurative language) are in</w:t>
      </w:r>
      <w:r w:rsidR="00782954">
        <w:t xml:space="preserve">terpreted according to the same </w:t>
      </w:r>
      <w:r>
        <w:t xml:space="preserve">principles as literal utterances; they are relevance-driven in nature </w:t>
      </w:r>
      <w:r w:rsidR="00782954">
        <w:t>[but</w:t>
      </w:r>
      <w:proofErr w:type="gramStart"/>
      <w:r w:rsidR="00782954">
        <w:t>]</w:t>
      </w:r>
      <w:r>
        <w:t>provide</w:t>
      </w:r>
      <w:proofErr w:type="gramEnd"/>
      <w:r>
        <w:t xml:space="preserve"> a richer set</w:t>
      </w:r>
      <w:r w:rsidR="00782954">
        <w:t xml:space="preserve"> </w:t>
      </w:r>
      <w:r>
        <w:t>of inferences than literal utterances.</w:t>
      </w:r>
      <w:r w:rsidR="00782954">
        <w:t xml:space="preserve"> (2006, p. 464)</w:t>
      </w:r>
    </w:p>
    <w:p w:rsidR="00782954" w:rsidRPr="00782954" w:rsidRDefault="00782954" w:rsidP="00782954">
      <w:pPr>
        <w:pStyle w:val="Instructions"/>
        <w:rPr>
          <w:i w:val="0"/>
        </w:rPr>
      </w:pPr>
      <w:r>
        <w:t>Try to find an illustration or practical example for each of the aspects presented above.</w:t>
      </w:r>
    </w:p>
    <w:p w:rsidR="00782954" w:rsidRDefault="00782954" w:rsidP="00782954"/>
    <w:p w:rsidR="00161255" w:rsidRDefault="00161255" w:rsidP="00161255">
      <w:pPr>
        <w:pStyle w:val="Heading3"/>
      </w:pPr>
      <w:r>
        <w:t>Final discussion question</w:t>
      </w:r>
    </w:p>
    <w:p w:rsidR="00161255" w:rsidRPr="00161255" w:rsidRDefault="00161255" w:rsidP="003D0A02">
      <w:pPr>
        <w:pStyle w:val="Instructions"/>
      </w:pPr>
      <w:proofErr w:type="spellStart"/>
      <w:r>
        <w:t>Sperber</w:t>
      </w:r>
      <w:proofErr w:type="spellEnd"/>
      <w:r>
        <w:t xml:space="preserve"> and Wilson’s relevance theory </w:t>
      </w:r>
      <w:proofErr w:type="gramStart"/>
      <w:r>
        <w:t>is seen</w:t>
      </w:r>
      <w:proofErr w:type="gramEnd"/>
      <w:r>
        <w:t xml:space="preserve"> as being situated in </w:t>
      </w:r>
      <w:r>
        <w:rPr>
          <w:i w:val="0"/>
        </w:rPr>
        <w:t>Pragmatics</w:t>
      </w:r>
      <w:r>
        <w:t xml:space="preserve">. How would a cognitive semanticists, who would most likely dispute the dichotomy between linguistic meaning and an interpretation based on Pragmatics, </w:t>
      </w:r>
      <w:r w:rsidR="003D0A02">
        <w:t>deal with the pragmatic aspects of meaning in the examples presented?</w:t>
      </w:r>
      <w:r>
        <w:t xml:space="preserve"> </w:t>
      </w:r>
    </w:p>
    <w:sectPr w:rsidR="00161255" w:rsidRPr="00161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70" w:rsidRDefault="00192970">
      <w:r>
        <w:separator/>
      </w:r>
    </w:p>
  </w:endnote>
  <w:endnote w:type="continuationSeparator" w:id="0">
    <w:p w:rsidR="00192970" w:rsidRDefault="0019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01" w:rsidRDefault="00272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4A" w:rsidRDefault="000060A7">
    <w:pPr>
      <w:pStyle w:val="Footer"/>
    </w:pPr>
    <w:r>
      <w:t>Introduction to Cognitive Linguistics</w:t>
    </w:r>
    <w:r w:rsidR="00B16E4A">
      <w:t xml:space="preserve"> </w:t>
    </w:r>
    <w:r w:rsidR="00B16E4A">
      <w:rPr>
        <w:sz w:val="16"/>
      </w:rPr>
      <w:t>(</w:t>
    </w:r>
    <w:r w:rsidR="00B16E4A">
      <w:rPr>
        <w:sz w:val="16"/>
      </w:rPr>
      <w:fldChar w:fldCharType="begin"/>
    </w:r>
    <w:r w:rsidR="00B16E4A">
      <w:rPr>
        <w:sz w:val="16"/>
      </w:rPr>
      <w:instrText xml:space="preserve"> FILENAME \* Lower \* MERGEFORMAT </w:instrText>
    </w:r>
    <w:r w:rsidR="00B16E4A">
      <w:rPr>
        <w:sz w:val="16"/>
      </w:rPr>
      <w:fldChar w:fldCharType="separate"/>
    </w:r>
    <w:r w:rsidR="00454DC2">
      <w:rPr>
        <w:noProof/>
        <w:sz w:val="16"/>
      </w:rPr>
      <w:t>13_contrasting_semantic_approaches.docx</w:t>
    </w:r>
    <w:r w:rsidR="00B16E4A">
      <w:rPr>
        <w:sz w:val="16"/>
      </w:rPr>
      <w:fldChar w:fldCharType="end"/>
    </w:r>
    <w:r w:rsidR="00B16E4A">
      <w:rPr>
        <w:sz w:val="16"/>
      </w:rPr>
      <w:t>)</w:t>
    </w:r>
    <w:r w:rsidR="00272A01">
      <w:rPr>
        <w:sz w:val="16"/>
      </w:rPr>
      <w:t xml:space="preserve"> </w:t>
    </w:r>
    <w:r w:rsidR="00B16E4A">
      <w:tab/>
    </w:r>
    <w:r w:rsidR="00B16E4A">
      <w:fldChar w:fldCharType="begin"/>
    </w:r>
    <w:r w:rsidR="00B16E4A">
      <w:instrText>PAGE</w:instrText>
    </w:r>
    <w:r w:rsidR="00B16E4A">
      <w:fldChar w:fldCharType="separate"/>
    </w:r>
    <w:r w:rsidR="00454DC2">
      <w:rPr>
        <w:noProof/>
      </w:rPr>
      <w:t>1</w:t>
    </w:r>
    <w:r w:rsidR="00B16E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01" w:rsidRDefault="00272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70" w:rsidRDefault="00192970">
      <w:r>
        <w:separator/>
      </w:r>
    </w:p>
  </w:footnote>
  <w:footnote w:type="continuationSeparator" w:id="0">
    <w:p w:rsidR="00192970" w:rsidRDefault="0019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01" w:rsidRDefault="00272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01" w:rsidRDefault="00272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01" w:rsidRDefault="00272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B52"/>
    <w:multiLevelType w:val="singleLevel"/>
    <w:tmpl w:val="FB1CF8F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" w15:restartNumberingAfterBreak="0">
    <w:nsid w:val="13C35207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5769E2"/>
    <w:multiLevelType w:val="hybridMultilevel"/>
    <w:tmpl w:val="457617FC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086"/>
    <w:multiLevelType w:val="multilevel"/>
    <w:tmpl w:val="F238FF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4" w15:restartNumberingAfterBreak="0">
    <w:nsid w:val="1FE961DB"/>
    <w:multiLevelType w:val="hybridMultilevel"/>
    <w:tmpl w:val="C1C2E17E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FB3"/>
    <w:multiLevelType w:val="hybridMultilevel"/>
    <w:tmpl w:val="D6A2C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4F80"/>
    <w:multiLevelType w:val="hybridMultilevel"/>
    <w:tmpl w:val="1B90A2C6"/>
    <w:lvl w:ilvl="0" w:tplc="FEFE24F8">
      <w:start w:val="1"/>
      <w:numFmt w:val="decimal"/>
      <w:pStyle w:val="LinguisticExample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1270"/>
    <w:multiLevelType w:val="hybridMultilevel"/>
    <w:tmpl w:val="245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117F"/>
    <w:multiLevelType w:val="multilevel"/>
    <w:tmpl w:val="051084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9" w15:restartNumberingAfterBreak="0">
    <w:nsid w:val="3E2006ED"/>
    <w:multiLevelType w:val="multilevel"/>
    <w:tmpl w:val="FB3E448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726331"/>
    <w:multiLevelType w:val="multilevel"/>
    <w:tmpl w:val="18CEE36E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2D64514"/>
    <w:multiLevelType w:val="multilevel"/>
    <w:tmpl w:val="86E225FA"/>
    <w:lvl w:ilvl="0">
      <w:start w:val="1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DC1907"/>
    <w:multiLevelType w:val="hybridMultilevel"/>
    <w:tmpl w:val="BE182232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8330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4296E9C"/>
    <w:multiLevelType w:val="hybridMultilevel"/>
    <w:tmpl w:val="6096BEC4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048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C05E0E"/>
    <w:multiLevelType w:val="hybridMultilevel"/>
    <w:tmpl w:val="FFF87F4E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80C9D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941579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D7808B5"/>
    <w:multiLevelType w:val="hybridMultilevel"/>
    <w:tmpl w:val="6DB42C14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75C10"/>
    <w:multiLevelType w:val="hybridMultilevel"/>
    <w:tmpl w:val="3A7CF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16D59"/>
    <w:multiLevelType w:val="hybridMultilevel"/>
    <w:tmpl w:val="93246BEE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18A9"/>
    <w:multiLevelType w:val="multilevel"/>
    <w:tmpl w:val="1BBC817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8"/>
  </w:num>
  <w:num w:numId="9">
    <w:abstractNumId w:val="13"/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8"/>
  </w:num>
  <w:num w:numId="16">
    <w:abstractNumId w:val="22"/>
  </w:num>
  <w:num w:numId="17">
    <w:abstractNumId w:val="9"/>
  </w:num>
  <w:num w:numId="18">
    <w:abstractNumId w:val="2"/>
  </w:num>
  <w:num w:numId="19">
    <w:abstractNumId w:val="11"/>
  </w:num>
  <w:num w:numId="20">
    <w:abstractNumId w:val="19"/>
  </w:num>
  <w:num w:numId="21">
    <w:abstractNumId w:val="16"/>
  </w:num>
  <w:num w:numId="22">
    <w:abstractNumId w:val="12"/>
  </w:num>
  <w:num w:numId="23">
    <w:abstractNumId w:val="21"/>
  </w:num>
  <w:num w:numId="24">
    <w:abstractNumId w:val="5"/>
  </w:num>
  <w:num w:numId="25">
    <w:abstractNumId w:val="20"/>
  </w:num>
  <w:num w:numId="26">
    <w:abstractNumId w:val="4"/>
  </w:num>
  <w:num w:numId="27">
    <w:abstractNumId w:val="14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F5"/>
    <w:rsid w:val="000060A7"/>
    <w:rsid w:val="0005467B"/>
    <w:rsid w:val="00161255"/>
    <w:rsid w:val="00161B65"/>
    <w:rsid w:val="00192970"/>
    <w:rsid w:val="001A2A63"/>
    <w:rsid w:val="001C2FF9"/>
    <w:rsid w:val="001D3D95"/>
    <w:rsid w:val="001D66E8"/>
    <w:rsid w:val="001D70E0"/>
    <w:rsid w:val="00220AA5"/>
    <w:rsid w:val="00247ED2"/>
    <w:rsid w:val="00251818"/>
    <w:rsid w:val="0025579B"/>
    <w:rsid w:val="0026291B"/>
    <w:rsid w:val="00271198"/>
    <w:rsid w:val="00272A01"/>
    <w:rsid w:val="00274821"/>
    <w:rsid w:val="00312F2C"/>
    <w:rsid w:val="00340AF9"/>
    <w:rsid w:val="00345B3B"/>
    <w:rsid w:val="00373B15"/>
    <w:rsid w:val="003908A8"/>
    <w:rsid w:val="003937BA"/>
    <w:rsid w:val="003D0A02"/>
    <w:rsid w:val="003D3216"/>
    <w:rsid w:val="003F0525"/>
    <w:rsid w:val="0042020C"/>
    <w:rsid w:val="00433D0E"/>
    <w:rsid w:val="00454DC2"/>
    <w:rsid w:val="005125E3"/>
    <w:rsid w:val="00565A79"/>
    <w:rsid w:val="005F6380"/>
    <w:rsid w:val="00601DF5"/>
    <w:rsid w:val="006B0875"/>
    <w:rsid w:val="006B6A22"/>
    <w:rsid w:val="006B7E47"/>
    <w:rsid w:val="006D1C1D"/>
    <w:rsid w:val="007006BE"/>
    <w:rsid w:val="007370E3"/>
    <w:rsid w:val="00745C31"/>
    <w:rsid w:val="00760B8D"/>
    <w:rsid w:val="00782954"/>
    <w:rsid w:val="007A467C"/>
    <w:rsid w:val="007F6C7F"/>
    <w:rsid w:val="0082689F"/>
    <w:rsid w:val="00850994"/>
    <w:rsid w:val="0085202D"/>
    <w:rsid w:val="00861D9F"/>
    <w:rsid w:val="008717C9"/>
    <w:rsid w:val="00873CE9"/>
    <w:rsid w:val="008B3780"/>
    <w:rsid w:val="008D19A9"/>
    <w:rsid w:val="009E6BD0"/>
    <w:rsid w:val="009E785E"/>
    <w:rsid w:val="00A52531"/>
    <w:rsid w:val="00A528DE"/>
    <w:rsid w:val="00A84A02"/>
    <w:rsid w:val="00AC002A"/>
    <w:rsid w:val="00AD5B46"/>
    <w:rsid w:val="00AF2A92"/>
    <w:rsid w:val="00B14D53"/>
    <w:rsid w:val="00B16E4A"/>
    <w:rsid w:val="00B66708"/>
    <w:rsid w:val="00BA7A06"/>
    <w:rsid w:val="00BC602A"/>
    <w:rsid w:val="00BD02C9"/>
    <w:rsid w:val="00BF03A6"/>
    <w:rsid w:val="00C20B5D"/>
    <w:rsid w:val="00C22600"/>
    <w:rsid w:val="00C91644"/>
    <w:rsid w:val="00CE28FC"/>
    <w:rsid w:val="00D53231"/>
    <w:rsid w:val="00D564C3"/>
    <w:rsid w:val="00E05887"/>
    <w:rsid w:val="00E07953"/>
    <w:rsid w:val="00E10489"/>
    <w:rsid w:val="00E1372C"/>
    <w:rsid w:val="00E37363"/>
    <w:rsid w:val="00E8192E"/>
    <w:rsid w:val="00F5511F"/>
    <w:rsid w:val="00F65098"/>
    <w:rsid w:val="00F72505"/>
    <w:rsid w:val="00F758AC"/>
    <w:rsid w:val="00F82620"/>
    <w:rsid w:val="00FA464B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5B340"/>
  <w15:chartTrackingRefBased/>
  <w15:docId w15:val="{21EC408B-26AB-4DA5-8876-3B88C915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46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de-CH"/>
    </w:rPr>
  </w:style>
  <w:style w:type="paragraph" w:styleId="Heading1">
    <w:name w:val="heading 1"/>
    <w:basedOn w:val="Normal"/>
    <w:next w:val="Normal"/>
    <w:qFormat/>
    <w:rsid w:val="001D70E0"/>
    <w:pPr>
      <w:keepNext/>
      <w:numPr>
        <w:numId w:val="19"/>
      </w:numPr>
      <w:pBdr>
        <w:top w:val="single" w:sz="6" w:space="4" w:color="auto"/>
        <w:left w:val="single" w:sz="6" w:space="12" w:color="auto"/>
        <w:bottom w:val="single" w:sz="6" w:space="4" w:color="auto"/>
        <w:right w:val="single" w:sz="6" w:space="12" w:color="auto"/>
      </w:pBdr>
      <w:shd w:val="solid" w:color="808080" w:fill="auto"/>
      <w:spacing w:after="240"/>
      <w:ind w:right="284"/>
      <w:contextualSpacing/>
      <w:outlineLvl w:val="0"/>
    </w:pPr>
    <w:rPr>
      <w:rFonts w:ascii="Arial Narrow" w:hAnsi="Arial Narrow"/>
      <w:b/>
      <w:color w:val="FFFFFF"/>
      <w:sz w:val="40"/>
      <w:szCs w:val="40"/>
    </w:rPr>
  </w:style>
  <w:style w:type="paragraph" w:styleId="Heading2">
    <w:name w:val="heading 2"/>
    <w:basedOn w:val="Normal"/>
    <w:next w:val="Normal"/>
    <w:qFormat/>
    <w:rsid w:val="001D70E0"/>
    <w:pPr>
      <w:keepNext/>
      <w:numPr>
        <w:ilvl w:val="1"/>
        <w:numId w:val="19"/>
      </w:numPr>
      <w:tabs>
        <w:tab w:val="left" w:pos="567"/>
      </w:tabs>
      <w:spacing w:before="360"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D70E0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C602A"/>
    <w:pPr>
      <w:keepNext/>
      <w:numPr>
        <w:ilvl w:val="3"/>
        <w:numId w:val="19"/>
      </w:numPr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1DF5"/>
    <w:pPr>
      <w:numPr>
        <w:ilvl w:val="4"/>
        <w:numId w:val="1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1DF5"/>
    <w:pPr>
      <w:numPr>
        <w:ilvl w:val="5"/>
        <w:numId w:val="1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1DF5"/>
    <w:pPr>
      <w:numPr>
        <w:ilvl w:val="6"/>
        <w:numId w:val="19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01DF5"/>
    <w:pPr>
      <w:numPr>
        <w:ilvl w:val="7"/>
        <w:numId w:val="1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01DF5"/>
    <w:pPr>
      <w:numPr>
        <w:ilvl w:val="8"/>
        <w:numId w:val="1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ind w:left="284" w:right="284"/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pBdr>
        <w:top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BoxCentred">
    <w:name w:val="Box Centred"/>
    <w:basedOn w:val="Normal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701" w:right="1701"/>
      <w:jc w:val="center"/>
    </w:pPr>
    <w:rPr>
      <w:rFonts w:ascii="Helvetica-Narrow" w:hAnsi="Helvetica-Narrow"/>
      <w:sz w:val="20"/>
    </w:rPr>
  </w:style>
  <w:style w:type="paragraph" w:customStyle="1" w:styleId="Instructions">
    <w:name w:val="Instructions"/>
    <w:basedOn w:val="Normal"/>
    <w:next w:val="Normal"/>
    <w:pPr>
      <w:spacing w:before="120" w:after="120"/>
    </w:pPr>
    <w:rPr>
      <w:i/>
    </w:rPr>
  </w:style>
  <w:style w:type="character" w:styleId="LineNumber">
    <w:name w:val="line number"/>
    <w:basedOn w:val="DefaultParagraphFont"/>
    <w:rPr>
      <w:rFonts w:ascii="Times New Roman" w:hAnsi="Times New Roman"/>
      <w:sz w:val="16"/>
    </w:rPr>
  </w:style>
  <w:style w:type="paragraph" w:customStyle="1" w:styleId="StyleHeading1ArialNarrow">
    <w:name w:val="Style Heading 1 + Arial Narrow"/>
    <w:basedOn w:val="Heading1"/>
    <w:rsid w:val="00AD5B46"/>
    <w:pPr>
      <w:ind w:left="567" w:hanging="283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PartHeading">
    <w:name w:val="Part Heading"/>
    <w:basedOn w:val="Normal"/>
    <w:next w:val="Heading1"/>
    <w:rsid w:val="00E8192E"/>
    <w:pPr>
      <w:pageBreakBefore/>
      <w:pBdr>
        <w:top w:val="single" w:sz="4" w:space="12" w:color="auto"/>
        <w:bottom w:val="single" w:sz="4" w:space="18" w:color="auto"/>
      </w:pBdr>
      <w:shd w:val="clear" w:color="auto" w:fill="595959"/>
      <w:ind w:firstLine="284"/>
    </w:pPr>
    <w:rPr>
      <w:rFonts w:ascii="Arial Narrow" w:hAnsi="Arial Narrow"/>
      <w:b/>
      <w:color w:val="FFFFFF"/>
      <w:sz w:val="96"/>
      <w:szCs w:val="96"/>
    </w:rPr>
  </w:style>
  <w:style w:type="paragraph" w:customStyle="1" w:styleId="StyleHeading1Right05cmLeftSinglesolidlineAuto">
    <w:name w:val="Style Heading 1 + Right:  0.5 cm Left: (Single solid line Auto  ..."/>
    <w:basedOn w:val="Heading1"/>
    <w:rsid w:val="00161B65"/>
    <w:pPr>
      <w:numPr>
        <w:numId w:val="0"/>
      </w:numPr>
      <w:ind w:right="283"/>
    </w:pPr>
  </w:style>
  <w:style w:type="paragraph" w:styleId="ListParagraph">
    <w:name w:val="List Paragraph"/>
    <w:basedOn w:val="Normal"/>
    <w:uiPriority w:val="34"/>
    <w:qFormat/>
    <w:rsid w:val="00601DF5"/>
    <w:pPr>
      <w:overflowPunct/>
      <w:autoSpaceDE/>
      <w:autoSpaceDN/>
      <w:adjustRightInd/>
      <w:contextualSpacing/>
      <w:textAlignment w:val="auto"/>
    </w:pPr>
    <w:rPr>
      <w:rFonts w:eastAsia="Calibri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601DF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de-CH"/>
    </w:rPr>
  </w:style>
  <w:style w:type="character" w:customStyle="1" w:styleId="Heading6Char">
    <w:name w:val="Heading 6 Char"/>
    <w:basedOn w:val="DefaultParagraphFont"/>
    <w:link w:val="Heading6"/>
    <w:semiHidden/>
    <w:rsid w:val="00601DF5"/>
    <w:rPr>
      <w:rFonts w:asciiTheme="minorHAnsi" w:eastAsiaTheme="minorEastAsia" w:hAnsiTheme="minorHAnsi" w:cstheme="minorBidi"/>
      <w:b/>
      <w:bCs/>
      <w:sz w:val="22"/>
      <w:szCs w:val="22"/>
      <w:lang w:val="en-US" w:eastAsia="de-CH"/>
    </w:rPr>
  </w:style>
  <w:style w:type="character" w:customStyle="1" w:styleId="Heading7Char">
    <w:name w:val="Heading 7 Char"/>
    <w:basedOn w:val="DefaultParagraphFont"/>
    <w:link w:val="Heading7"/>
    <w:semiHidden/>
    <w:rsid w:val="00601DF5"/>
    <w:rPr>
      <w:rFonts w:asciiTheme="minorHAnsi" w:eastAsiaTheme="minorEastAsia" w:hAnsiTheme="minorHAnsi" w:cstheme="minorBidi"/>
      <w:sz w:val="24"/>
      <w:szCs w:val="24"/>
      <w:lang w:val="en-US" w:eastAsia="de-CH"/>
    </w:rPr>
  </w:style>
  <w:style w:type="character" w:customStyle="1" w:styleId="Heading8Char">
    <w:name w:val="Heading 8 Char"/>
    <w:basedOn w:val="DefaultParagraphFont"/>
    <w:link w:val="Heading8"/>
    <w:semiHidden/>
    <w:rsid w:val="00601DF5"/>
    <w:rPr>
      <w:rFonts w:asciiTheme="minorHAnsi" w:eastAsiaTheme="minorEastAsia" w:hAnsiTheme="minorHAnsi" w:cstheme="minorBidi"/>
      <w:i/>
      <w:iCs/>
      <w:sz w:val="24"/>
      <w:szCs w:val="24"/>
      <w:lang w:val="en-US" w:eastAsia="de-CH"/>
    </w:rPr>
  </w:style>
  <w:style w:type="character" w:customStyle="1" w:styleId="Heading9Char">
    <w:name w:val="Heading 9 Char"/>
    <w:basedOn w:val="DefaultParagraphFont"/>
    <w:link w:val="Heading9"/>
    <w:semiHidden/>
    <w:rsid w:val="00601DF5"/>
    <w:rPr>
      <w:rFonts w:asciiTheme="majorHAnsi" w:eastAsiaTheme="majorEastAsia" w:hAnsiTheme="majorHAnsi" w:cstheme="majorBidi"/>
      <w:sz w:val="22"/>
      <w:szCs w:val="22"/>
      <w:lang w:val="en-US" w:eastAsia="de-CH"/>
    </w:rPr>
  </w:style>
  <w:style w:type="table" w:styleId="TableGrid">
    <w:name w:val="Table Grid"/>
    <w:basedOn w:val="TableNormal"/>
    <w:rsid w:val="00C2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guisticExample">
    <w:name w:val="Linguistic Example"/>
    <w:basedOn w:val="Normal"/>
    <w:qFormat/>
    <w:rsid w:val="00C91644"/>
    <w:pPr>
      <w:numPr>
        <w:numId w:val="28"/>
      </w:numPr>
      <w:ind w:left="851" w:hanging="491"/>
    </w:pPr>
    <w:rPr>
      <w:lang w:val="en-GB"/>
    </w:rPr>
  </w:style>
  <w:style w:type="paragraph" w:styleId="BalloonText">
    <w:name w:val="Balloon Text"/>
    <w:basedOn w:val="Normal"/>
    <w:link w:val="BalloonTextChar"/>
    <w:rsid w:val="00454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4DC2"/>
    <w:rPr>
      <w:rFonts w:ascii="Segoe UI" w:hAnsi="Segoe UI" w:cs="Segoe UI"/>
      <w:sz w:val="18"/>
      <w:szCs w:val="18"/>
      <w:lang w:val="en-US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\AppData\Roaming\Microsoft\Templates\Course%20Materials%20outline%20numbe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Materials outline numbered.dot</Template>
  <TotalTime>119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Handouts for Uni-Courses</vt:lpstr>
    </vt:vector>
  </TitlesOfParts>
  <Company>Dell - Personal Systems Group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Handouts for Uni-Courses</dc:title>
  <dc:subject/>
  <dc:creator>FAM</dc:creator>
  <cp:keywords/>
  <cp:lastModifiedBy>Franz Andres Morrissey</cp:lastModifiedBy>
  <cp:revision>8</cp:revision>
  <cp:lastPrinted>2021-05-26T08:07:00Z</cp:lastPrinted>
  <dcterms:created xsi:type="dcterms:W3CDTF">2021-05-25T15:07:00Z</dcterms:created>
  <dcterms:modified xsi:type="dcterms:W3CDTF">2021-05-26T08:19:00Z</dcterms:modified>
</cp:coreProperties>
</file>